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6" w:rsidRPr="009043D6" w:rsidRDefault="009043D6" w:rsidP="009043D6"/>
    <w:p w:rsidR="009043D6" w:rsidRPr="009043D6" w:rsidRDefault="009043D6" w:rsidP="009043D6">
      <w:pPr>
        <w:jc w:val="center"/>
        <w:rPr>
          <w:b/>
        </w:rPr>
      </w:pPr>
      <w:r w:rsidRPr="009043D6">
        <w:rPr>
          <w:b/>
        </w:rPr>
        <w:t xml:space="preserve">ORIENTAÇÕES PARA A REALIZAÇÃO DOS EXAMES </w:t>
      </w:r>
    </w:p>
    <w:p w:rsidR="009043D6" w:rsidRPr="009043D6" w:rsidRDefault="00F859E9" w:rsidP="009043D6">
      <w:r>
        <w:rPr>
          <w:rFonts w:ascii="Arial" w:hAnsi="Arial" w:cs="Arial"/>
          <w:shd w:val="clear" w:color="auto" w:fill="FFFFFF"/>
        </w:rPr>
        <w:t>O</w:t>
      </w:r>
      <w:r w:rsidR="009043D6" w:rsidRPr="009043D6">
        <w:rPr>
          <w:rFonts w:ascii="Arial" w:hAnsi="Arial" w:cs="Arial"/>
          <w:shd w:val="clear" w:color="auto" w:fill="FFFFFF"/>
        </w:rPr>
        <w:t>rientações necessárias antes da realização de cada exame</w:t>
      </w:r>
      <w:r w:rsidR="009043D6">
        <w:rPr>
          <w:rFonts w:ascii="Arial" w:hAnsi="Arial" w:cs="Arial"/>
          <w:shd w:val="clear" w:color="auto" w:fill="FFFFFF"/>
        </w:rPr>
        <w:t>:</w:t>
      </w:r>
    </w:p>
    <w:tbl>
      <w:tblPr>
        <w:tblStyle w:val="Tabelacomgrad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6662"/>
      </w:tblGrid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043D6" w:rsidRPr="009043D6" w:rsidRDefault="009043D6" w:rsidP="004D37BA">
            <w:pPr>
              <w:tabs>
                <w:tab w:val="left" w:pos="3260"/>
              </w:tabs>
              <w:jc w:val="center"/>
              <w:rPr>
                <w:b/>
              </w:rPr>
            </w:pPr>
            <w:r w:rsidRPr="009043D6">
              <w:rPr>
                <w:b/>
              </w:rPr>
              <w:t xml:space="preserve">EXAMES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43D6" w:rsidRPr="009043D6" w:rsidRDefault="009043D6" w:rsidP="004D37BA">
            <w:pPr>
              <w:jc w:val="center"/>
              <w:rPr>
                <w:b/>
              </w:rPr>
            </w:pPr>
            <w:r w:rsidRPr="009043D6">
              <w:rPr>
                <w:b/>
              </w:rPr>
              <w:t xml:space="preserve">ORIENTAÇÕES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3D6" w:rsidRPr="009043D6" w:rsidRDefault="009043D6" w:rsidP="009043D6">
            <w:pPr>
              <w:tabs>
                <w:tab w:val="left" w:pos="3260"/>
              </w:tabs>
              <w:jc w:val="center"/>
              <w:rPr>
                <w:b/>
              </w:rPr>
            </w:pPr>
            <w:r w:rsidRPr="009043D6">
              <w:rPr>
                <w:b/>
              </w:rPr>
              <w:t>EXAMES PARA TODOS OS SERVIDORES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jc w:val="both"/>
              <w:rPr>
                <w:b/>
              </w:rPr>
            </w:pPr>
            <w:r w:rsidRPr="009043D6">
              <w:rPr>
                <w:b/>
              </w:rPr>
              <w:t>PREPARO</w:t>
            </w:r>
          </w:p>
        </w:tc>
      </w:tr>
      <w:tr w:rsidR="009043D6" w:rsidRPr="009043D6" w:rsidTr="009043D6">
        <w:trPr>
          <w:trHeight w:val="2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HEMOGRAMA COMPLETO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mínimo de 3 horas para todas as idades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GLICEMIA (GLICOSE)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mínimo de 8 horas. Obs.: O jejum não deve ultrapassar 14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ROTINA DE URINA (EAS)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 xml:space="preserve">1° urina do dia. 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CREATININA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não obrigatório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COLESTEROL TOTAL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mínimo de 8 horas. Obs.: O jejum não deve ultrapassar 14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TRIGLICERIDES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mínimo de 8 horas. Obs.: O jejum não deve ultrapassar 14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AST (TGO)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mínimo de 8 horas. Obs.: O jejum não deve ultrapassar 14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ALT (TGP)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</w:pPr>
            <w:r w:rsidRPr="009043D6">
              <w:t>Jejum mínimo de 8 horas. Obs.: O jejum não deve ultrapassar 14 horas</w:t>
            </w:r>
          </w:p>
        </w:tc>
      </w:tr>
      <w:tr w:rsidR="009043D6" w:rsidRPr="009043D6" w:rsidTr="009043D6">
        <w:trPr>
          <w:trHeight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tabs>
                <w:tab w:val="left" w:pos="3260"/>
              </w:tabs>
              <w:jc w:val="center"/>
              <w:rPr>
                <w:b/>
              </w:rPr>
            </w:pPr>
            <w:r w:rsidRPr="009043D6">
              <w:rPr>
                <w:b/>
              </w:rPr>
              <w:t>EXAMES PARA TODAS AS MULHERES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tabs>
                <w:tab w:val="left" w:pos="3260"/>
              </w:tabs>
              <w:jc w:val="both"/>
              <w:rPr>
                <w:b/>
              </w:rPr>
            </w:pPr>
            <w:r w:rsidRPr="009043D6">
              <w:rPr>
                <w:b/>
              </w:rPr>
              <w:t>PREPARO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D6" w:rsidRPr="009043D6" w:rsidRDefault="009043D6" w:rsidP="009043D6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PROCEDIMENTO DIAGNÓ</w:t>
            </w:r>
            <w:r>
              <w:rPr>
                <w:bCs/>
                <w:caps/>
              </w:rPr>
              <w:t>STICO CITOLOGIA ONCótica</w:t>
            </w:r>
            <w:r w:rsidRPr="009043D6">
              <w:rPr>
                <w:bCs/>
                <w:caps/>
              </w:rPr>
              <w:t xml:space="preserve"> (PAPANICOLAU/PREVENTIVO)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9043D6">
            <w:pPr>
              <w:jc w:val="both"/>
              <w:rPr>
                <w:b/>
                <w:highlight w:val="yellow"/>
              </w:rPr>
            </w:pPr>
            <w:r w:rsidRPr="009043D6">
              <w:rPr>
                <w:b/>
              </w:rPr>
              <w:t xml:space="preserve">EVITAR POR PELO MENOS 72 HORAS ANTES DO EXAME: </w:t>
            </w:r>
            <w:r w:rsidRPr="009043D6">
              <w:t>RELAÇÃO SEXUAL, DUCHAS IÍNTIMA E POMADAS VAGINAIS. Obs.: Melhor período de coleta - Entre o 10º e 20º dia após o primeiro dia do seu último período menstrual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D6" w:rsidRPr="009043D6" w:rsidRDefault="009043D6" w:rsidP="009043D6">
            <w:pPr>
              <w:rPr>
                <w:bCs/>
                <w:caps/>
              </w:rPr>
            </w:pPr>
            <w:r w:rsidRPr="009043D6">
              <w:rPr>
                <w:bCs/>
                <w:caps/>
              </w:rPr>
              <w:lastRenderedPageBreak/>
              <w:t>AVALIACAO GINECOL</w:t>
            </w:r>
            <w:r>
              <w:rPr>
                <w:bCs/>
                <w:caps/>
              </w:rPr>
              <w:t xml:space="preserve">óGICA - CONSULTA Com </w:t>
            </w:r>
            <w:r w:rsidRPr="009043D6">
              <w:rPr>
                <w:bCs/>
                <w:caps/>
              </w:rPr>
              <w:t>COLETA DE MAT</w:t>
            </w:r>
            <w:r>
              <w:rPr>
                <w:bCs/>
                <w:caps/>
              </w:rPr>
              <w:t>erial</w:t>
            </w:r>
            <w:r w:rsidRPr="009043D6">
              <w:rPr>
                <w:bCs/>
                <w:caps/>
              </w:rPr>
              <w:t xml:space="preserve"> C</w:t>
            </w:r>
            <w:r>
              <w:rPr>
                <w:bCs/>
                <w:caps/>
              </w:rPr>
              <w:t>é</w:t>
            </w:r>
            <w:r w:rsidRPr="009043D6">
              <w:rPr>
                <w:bCs/>
                <w:caps/>
              </w:rPr>
              <w:t>RVICO VAginal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r w:rsidRPr="009043D6">
              <w:rPr>
                <w:b/>
              </w:rPr>
              <w:t xml:space="preserve">EVITAR POR PELO MENOS 72 HORAS ANTES DO EXAME: </w:t>
            </w:r>
            <w:r w:rsidRPr="009043D6">
              <w:t xml:space="preserve">RELAÇÃO SEXUAL, DUCHAS ÍNTIMAS E POMADAS </w:t>
            </w:r>
            <w:proofErr w:type="gramStart"/>
            <w:r w:rsidRPr="009043D6">
              <w:t>VAGINAIS</w:t>
            </w:r>
            <w:proofErr w:type="gramEnd"/>
          </w:p>
          <w:p w:rsidR="009043D6" w:rsidRPr="009043D6" w:rsidRDefault="009043D6" w:rsidP="004D37BA">
            <w:pPr>
              <w:rPr>
                <w:b/>
              </w:rPr>
            </w:pPr>
            <w:r w:rsidRPr="009043D6">
              <w:t xml:space="preserve">Obs.: Melhor período de coleta - Entre o 10º e 20º dia após o primeiro dia do seu último período menstrual.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jc w:val="center"/>
              <w:rPr>
                <w:b/>
                <w:bCs/>
                <w:caps/>
              </w:rPr>
            </w:pPr>
            <w:r w:rsidRPr="009043D6">
              <w:rPr>
                <w:b/>
                <w:bCs/>
                <w:caps/>
              </w:rPr>
              <w:t>Exame para servidores com mais de 45 anos de idade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jc w:val="center"/>
              <w:rPr>
                <w:b/>
              </w:rPr>
            </w:pPr>
            <w:r w:rsidRPr="009043D6">
              <w:rPr>
                <w:b/>
              </w:rPr>
              <w:t>PREPARO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D6" w:rsidRPr="009043D6" w:rsidRDefault="009043D6" w:rsidP="009043D6">
            <w:pPr>
              <w:rPr>
                <w:b/>
                <w:bCs/>
                <w:caps/>
                <w:highlight w:val="yellow"/>
              </w:rPr>
            </w:pPr>
            <w:r w:rsidRPr="009043D6">
              <w:rPr>
                <w:bCs/>
                <w:caps/>
              </w:rPr>
              <w:t>AVALIA</w:t>
            </w:r>
            <w:r>
              <w:rPr>
                <w:bCs/>
                <w:caps/>
              </w:rPr>
              <w:t>çã</w:t>
            </w:r>
            <w:r w:rsidRPr="009043D6">
              <w:rPr>
                <w:bCs/>
                <w:caps/>
              </w:rPr>
              <w:t>O OFTALMOL</w:t>
            </w:r>
            <w:r>
              <w:rPr>
                <w:bCs/>
                <w:caps/>
              </w:rPr>
              <w:t>ó</w:t>
            </w:r>
            <w:r w:rsidRPr="009043D6">
              <w:rPr>
                <w:bCs/>
                <w:caps/>
              </w:rPr>
              <w:t>GICA - CONSULTA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rPr>
                <w:highlight w:val="yellow"/>
              </w:rPr>
            </w:pPr>
            <w:r w:rsidRPr="009043D6">
              <w:t xml:space="preserve">Não necessita de preparo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jc w:val="center"/>
              <w:rPr>
                <w:bCs/>
                <w:caps/>
              </w:rPr>
            </w:pPr>
            <w:r w:rsidRPr="009043D6">
              <w:rPr>
                <w:b/>
              </w:rPr>
              <w:t>EXAMES PARA SERVIDORES COM MAIS DE 50 ANOS DE IDADE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3D6" w:rsidRPr="009043D6" w:rsidRDefault="009043D6" w:rsidP="009043D6">
            <w:pPr>
              <w:jc w:val="center"/>
              <w:rPr>
                <w:b/>
              </w:rPr>
            </w:pPr>
            <w:r w:rsidRPr="009043D6">
              <w:rPr>
                <w:b/>
              </w:rPr>
              <w:t>PREPARO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PESQUISA DE SANGUE OCULTO NAS FEZES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rPr>
                <w:highlight w:val="yellow"/>
              </w:rPr>
            </w:pPr>
            <w:r w:rsidRPr="009043D6">
              <w:t>Jejum não necessário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>MAMOGRAFIA DIGITAL BILATERAL</w:t>
            </w:r>
            <w:r w:rsidRPr="009043D6">
              <w:rPr>
                <w:b/>
              </w:rPr>
              <w:t xml:space="preserve"> (MULHERES)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r w:rsidRPr="009043D6">
              <w:t xml:space="preserve">Não utilizar produtos cosméticos na região das mamas e axilas. </w:t>
            </w:r>
          </w:p>
          <w:p w:rsidR="009043D6" w:rsidRPr="009043D6" w:rsidRDefault="009043D6" w:rsidP="004D37BA">
            <w:pPr>
              <w:rPr>
                <w:b/>
              </w:rPr>
            </w:pPr>
            <w:r w:rsidRPr="009043D6">
              <w:t>Ir vestida com roupas de duas peças</w:t>
            </w:r>
            <w:r w:rsidRPr="009043D6">
              <w:rPr>
                <w:b/>
              </w:rPr>
              <w:t xml:space="preserve">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D6" w:rsidRPr="009043D6" w:rsidRDefault="009043D6" w:rsidP="004D37BA">
            <w:pPr>
              <w:jc w:val="both"/>
              <w:rPr>
                <w:bCs/>
                <w:caps/>
              </w:rPr>
            </w:pPr>
            <w:r w:rsidRPr="009043D6">
              <w:rPr>
                <w:bCs/>
                <w:caps/>
              </w:rPr>
              <w:t xml:space="preserve"> PSA </w:t>
            </w:r>
            <w:r w:rsidRPr="009043D6">
              <w:rPr>
                <w:b/>
              </w:rPr>
              <w:t xml:space="preserve">(HOMENS)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6" w:rsidRPr="009043D6" w:rsidRDefault="009043D6" w:rsidP="004D37BA">
            <w:pPr>
              <w:rPr>
                <w:highlight w:val="yellow"/>
              </w:rPr>
            </w:pPr>
            <w:r w:rsidRPr="009043D6">
              <w:t>Jejum mínimo de 3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9043D6" w:rsidRPr="009043D6" w:rsidRDefault="009043D6" w:rsidP="009043D6">
            <w:pPr>
              <w:jc w:val="center"/>
              <w:rPr>
                <w:b/>
                <w:bCs/>
                <w:caps/>
              </w:rPr>
            </w:pPr>
            <w:r w:rsidRPr="009043D6">
              <w:rPr>
                <w:b/>
                <w:bCs/>
                <w:caps/>
              </w:rPr>
              <w:t>Adicionais conforme avaliação médica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043D6" w:rsidRPr="009043D6" w:rsidRDefault="009043D6" w:rsidP="009043D6">
            <w:pPr>
              <w:jc w:val="center"/>
              <w:rPr>
                <w:b/>
              </w:rPr>
            </w:pPr>
            <w:r w:rsidRPr="009043D6">
              <w:rPr>
                <w:b/>
              </w:rPr>
              <w:t>PREPARO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2,5-hexanodiona,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 xml:space="preserve">1° urina do dia. 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proofErr w:type="spellStart"/>
            <w:r w:rsidRPr="009043D6">
              <w:t>Acetilcolinesterase</w:t>
            </w:r>
            <w:proofErr w:type="spellEnd"/>
            <w:r w:rsidRPr="009043D6">
              <w:t>, em eritrócitos - pesquisa e/ou dosagem (Análise: sangue);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pPr>
              <w:rPr>
                <w:b/>
              </w:rPr>
            </w:pPr>
            <w:r w:rsidRPr="009043D6">
              <w:t>Jejum mínimo de 8 horas. Obs.: O jejum não deve ultrapassar 14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jc w:val="both"/>
              <w:textAlignment w:val="center"/>
            </w:pPr>
            <w:r w:rsidRPr="009043D6">
              <w:t xml:space="preserve">Ácido </w:t>
            </w:r>
            <w:proofErr w:type="gramStart"/>
            <w:r w:rsidRPr="009043D6">
              <w:t>2</w:t>
            </w:r>
            <w:proofErr w:type="gramEnd"/>
            <w:r w:rsidRPr="009043D6">
              <w:t xml:space="preserve"> Tio-</w:t>
            </w:r>
            <w:proofErr w:type="spellStart"/>
            <w:r w:rsidRPr="009043D6">
              <w:t>Tiazolidina</w:t>
            </w:r>
            <w:proofErr w:type="spellEnd"/>
            <w:r w:rsidRPr="009043D6">
              <w:t xml:space="preserve"> 4 carboxílico (Análise: Urina) - Observação: O referido exame encontra-se previsto no QUADRO I - PARÂMETROS PARA CONTROLE BIOLÓGICO DA EXPOSIÇÃO OCUPACIONAL A ALGUNS AGENTES QUÍMICOS, previsto pela Portaria SRH/MP nº 4, de 15 de setembro de 2009. Nome/Tipo do Exame: Ac. 2-Tio-Tiazolidina Código TUSS: </w:t>
            </w:r>
            <w:proofErr w:type="gramStart"/>
            <w:r w:rsidRPr="009043D6">
              <w:t>40322149 Classificação</w:t>
            </w:r>
            <w:proofErr w:type="gramEnd"/>
            <w:r w:rsidRPr="009043D6">
              <w:t>: Específico Natureza: Laboratorial;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>1° urina do dia.</w:t>
            </w:r>
            <w:r>
              <w:t xml:space="preserve"> </w:t>
            </w:r>
            <w:r w:rsidRPr="009043D6">
              <w:t>Desprezar o 1° jato e coletar a partir do 2° jato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lastRenderedPageBreak/>
              <w:t xml:space="preserve">Ácido delta </w:t>
            </w:r>
            <w:proofErr w:type="spellStart"/>
            <w:r w:rsidRPr="009043D6">
              <w:t>aminolevulínico</w:t>
            </w:r>
            <w:proofErr w:type="spellEnd"/>
            <w:r w:rsidRPr="009043D6">
              <w:t xml:space="preserve"> (para chumbo inorgânico)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 xml:space="preserve">1° urina do dia. </w:t>
            </w:r>
            <w:r>
              <w:t xml:space="preserve"> </w:t>
            </w:r>
            <w:r w:rsidRPr="009043D6">
              <w:t xml:space="preserve">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 xml:space="preserve">Ácido </w:t>
            </w:r>
            <w:proofErr w:type="spellStart"/>
            <w:r w:rsidRPr="009043D6">
              <w:t>hipúrico</w:t>
            </w:r>
            <w:proofErr w:type="spellEnd"/>
            <w:r w:rsidRPr="009043D6">
              <w:t xml:space="preserve"> (para tolueno)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 xml:space="preserve">1° urina do dia. 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 xml:space="preserve">Ácido mandélico (para estireno) - pesquisa e/ou dosagem (Análise: estireno e/ou </w:t>
            </w:r>
            <w:proofErr w:type="spellStart"/>
            <w:r w:rsidRPr="009043D6">
              <w:t>etil</w:t>
            </w:r>
            <w:proofErr w:type="spellEnd"/>
            <w:r w:rsidRPr="009043D6">
              <w:t>-benzeno -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 xml:space="preserve">1° urina do dia. 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 xml:space="preserve">Ácido </w:t>
            </w:r>
            <w:proofErr w:type="spellStart"/>
            <w:r w:rsidRPr="009043D6">
              <w:t>metilhipúrico</w:t>
            </w:r>
            <w:proofErr w:type="spellEnd"/>
            <w:r w:rsidRPr="009043D6">
              <w:t xml:space="preserve"> (para xilenos)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 xml:space="preserve">1° urina do dia. 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  <w:rPr>
                <w:b/>
              </w:rPr>
            </w:pPr>
            <w:r w:rsidRPr="009043D6">
              <w:rPr>
                <w:b/>
              </w:rPr>
              <w:t>AUDIOMETRIA;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pPr>
              <w:rPr>
                <w:b/>
              </w:rPr>
            </w:pPr>
            <w:r w:rsidRPr="009043D6">
              <w:rPr>
                <w:b/>
              </w:rPr>
              <w:t>Repouso auditivo de 12 horas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Cadmio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r w:rsidRPr="009043D6">
              <w:t xml:space="preserve">1° urina do dia.  Desprezar o 1° jato e coletar a partir do 2° jato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proofErr w:type="spellStart"/>
            <w:r w:rsidRPr="009043D6">
              <w:t>Carboxihemoglobina</w:t>
            </w:r>
            <w:proofErr w:type="spellEnd"/>
            <w:r w:rsidRPr="009043D6">
              <w:t xml:space="preserve"> (para monóxido de carbono diclorometano) - pesquisa e/ou dosagem (Análise: sangue);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Jejum não obrigatório</w:t>
            </w:r>
            <w:r>
              <w:t xml:space="preserve">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Chumbo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Cromo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Dimetilformamida N-</w:t>
            </w:r>
            <w:proofErr w:type="spellStart"/>
            <w:r w:rsidRPr="009043D6">
              <w:t>metilformamida</w:t>
            </w:r>
            <w:proofErr w:type="spellEnd"/>
            <w:r w:rsidRPr="009043D6">
              <w:t xml:space="preserve">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ESPIROMETRIA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9043D6">
            <w:pPr>
              <w:rPr>
                <w:b/>
              </w:rPr>
            </w:pPr>
            <w:r w:rsidRPr="009043D6">
              <w:t>3 Horas Antes: Não tomar Café e Refrigerantes, Não comer chocolate</w:t>
            </w:r>
            <w:r w:rsidR="00DC3E62">
              <w:t xml:space="preserve">. </w:t>
            </w:r>
            <w:r w:rsidRPr="009043D6">
              <w:t>Caso faça uso de medicamentos para doenças pulmonares não utilizar no dia.</w:t>
            </w:r>
            <w:r w:rsidRPr="009043D6">
              <w:rPr>
                <w:b/>
              </w:rPr>
              <w:t xml:space="preserve">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Fenol (para benzeno, fenol)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pPr>
              <w:jc w:val="both"/>
            </w:pPr>
            <w:r w:rsidRPr="009043D6">
              <w:t>Recomenda-se coletar urina ao final da jornada de trabalho após, no mínimo, dois dias seguidos de exposição. Especificar o tipo de urina enviada (se início ou final de jornada).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jc w:val="both"/>
              <w:textAlignment w:val="center"/>
            </w:pPr>
            <w:r w:rsidRPr="009043D6">
              <w:t>Flúor (para fluoretos)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lastRenderedPageBreak/>
              <w:t>Meta-hemoglobina (para anilina nitrobenzeno) - pesquisa e/ou dosagem (Análise: sangue);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Jejum não obrigatório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 xml:space="preserve">Metais Al, As, </w:t>
            </w:r>
            <w:proofErr w:type="spellStart"/>
            <w:r w:rsidRPr="009043D6">
              <w:t>Cd</w:t>
            </w:r>
            <w:proofErr w:type="spellEnd"/>
            <w:r w:rsidRPr="009043D6">
              <w:t xml:space="preserve">, Cr, Mn, Hg, </w:t>
            </w:r>
            <w:proofErr w:type="spellStart"/>
            <w:r w:rsidRPr="009043D6">
              <w:t>Ni</w:t>
            </w:r>
            <w:proofErr w:type="spellEnd"/>
            <w:r w:rsidRPr="009043D6">
              <w:t xml:space="preserve">, Zn, </w:t>
            </w:r>
            <w:proofErr w:type="spellStart"/>
            <w:r w:rsidRPr="009043D6">
              <w:t>Co</w:t>
            </w:r>
            <w:proofErr w:type="spellEnd"/>
            <w:r w:rsidRPr="009043D6">
              <w:t xml:space="preserve">, outro (s) absorção atômica (cada) - pesquisa e/ou dosagem (Análise: </w:t>
            </w:r>
            <w:proofErr w:type="gramStart"/>
            <w:r w:rsidRPr="009043D6">
              <w:t>Arsênico - urina</w:t>
            </w:r>
            <w:proofErr w:type="gramEnd"/>
            <w:r w:rsidRPr="009043D6">
              <w:t>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 xml:space="preserve">Metais Al, As, </w:t>
            </w:r>
            <w:proofErr w:type="spellStart"/>
            <w:r w:rsidRPr="009043D6">
              <w:t>Cd</w:t>
            </w:r>
            <w:proofErr w:type="spellEnd"/>
            <w:r w:rsidRPr="009043D6">
              <w:t xml:space="preserve">, Cr, Mn, Hg, </w:t>
            </w:r>
            <w:proofErr w:type="spellStart"/>
            <w:r w:rsidRPr="009043D6">
              <w:t>Ni</w:t>
            </w:r>
            <w:proofErr w:type="spellEnd"/>
            <w:r w:rsidRPr="009043D6">
              <w:t xml:space="preserve">, Zn, </w:t>
            </w:r>
            <w:proofErr w:type="spellStart"/>
            <w:r w:rsidRPr="009043D6">
              <w:t>Co</w:t>
            </w:r>
            <w:proofErr w:type="spellEnd"/>
            <w:r w:rsidRPr="009043D6">
              <w:t>, outro (s) absorção atômica (cada) - pesquisa e/ou dosagem (Análise: Mercúrio inorgânico -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Metanol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 xml:space="preserve">Metil </w:t>
            </w:r>
            <w:proofErr w:type="spellStart"/>
            <w:r w:rsidRPr="009043D6">
              <w:t>Etil</w:t>
            </w:r>
            <w:proofErr w:type="spellEnd"/>
            <w:r w:rsidRPr="009043D6">
              <w:t xml:space="preserve"> Cetona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P-</w:t>
            </w:r>
            <w:proofErr w:type="spellStart"/>
            <w:r w:rsidRPr="009043D6">
              <w:t>aminofenol</w:t>
            </w:r>
            <w:proofErr w:type="spellEnd"/>
            <w:r w:rsidRPr="009043D6">
              <w:t xml:space="preserve"> (para anilina) - pesquisa e/ou dosagem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Parasitológico - nas fezes;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 xml:space="preserve">NÃO NECESSITA DE PREPARO 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proofErr w:type="spellStart"/>
            <w:r w:rsidRPr="009043D6">
              <w:t>Pentaclorofenol</w:t>
            </w:r>
            <w:proofErr w:type="spellEnd"/>
            <w:r w:rsidRPr="009043D6">
              <w:t xml:space="preserve"> (Análise: Urina);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r w:rsidRPr="009043D6">
              <w:t>RADIOGRAFIA DE TÓRAX- PA E PERFIL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r w:rsidRPr="009043D6">
              <w:t>NÃO NECESSITA DE PREPARO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43D6" w:rsidRPr="009043D6" w:rsidRDefault="009043D6" w:rsidP="009043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180" w:hanging="180"/>
              <w:textAlignment w:val="center"/>
            </w:pPr>
            <w:proofErr w:type="spellStart"/>
            <w:r w:rsidRPr="009043D6">
              <w:t>Triclorocompostos</w:t>
            </w:r>
            <w:proofErr w:type="spellEnd"/>
            <w:r w:rsidRPr="009043D6">
              <w:t xml:space="preserve"> totais (para </w:t>
            </w:r>
            <w:proofErr w:type="spellStart"/>
            <w:r w:rsidRPr="009043D6">
              <w:t>tetracloroetileno</w:t>
            </w:r>
            <w:proofErr w:type="spellEnd"/>
            <w:r w:rsidRPr="009043D6">
              <w:t xml:space="preserve">, </w:t>
            </w:r>
            <w:proofErr w:type="spellStart"/>
            <w:r w:rsidRPr="009043D6">
              <w:t>tricloroetano</w:t>
            </w:r>
            <w:proofErr w:type="spellEnd"/>
            <w:r w:rsidRPr="009043D6">
              <w:t>, tricloroetileno) - pesquisa e/ou dosagem (Análise: urina).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3D6" w:rsidRPr="009043D6" w:rsidRDefault="009043D6" w:rsidP="004D37BA">
            <w:pPr>
              <w:rPr>
                <w:b/>
              </w:rPr>
            </w:pPr>
            <w:r w:rsidRPr="009043D6">
              <w:t>Retirar os frascos e as instruções de coleta no laboratório.</w:t>
            </w:r>
          </w:p>
        </w:tc>
      </w:tr>
      <w:tr w:rsidR="009043D6" w:rsidRPr="009043D6" w:rsidTr="009043D6">
        <w:trPr>
          <w:trHeight w:val="5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043D6" w:rsidRPr="009043D6" w:rsidRDefault="009043D6" w:rsidP="004D37BA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43D6" w:rsidRPr="009043D6" w:rsidRDefault="009043D6" w:rsidP="004D37BA">
            <w:pPr>
              <w:rPr>
                <w:b/>
              </w:rPr>
            </w:pPr>
          </w:p>
        </w:tc>
      </w:tr>
    </w:tbl>
    <w:p w:rsidR="009043D6" w:rsidRPr="009043D6" w:rsidRDefault="009043D6" w:rsidP="009043D6"/>
    <w:p w:rsidR="009043D6" w:rsidRPr="00190ECC" w:rsidRDefault="00190ECC" w:rsidP="009043D6">
      <w:pPr>
        <w:rPr>
          <w:b/>
          <w:color w:val="FF0000"/>
          <w:sz w:val="28"/>
        </w:rPr>
      </w:pPr>
      <w:r w:rsidRPr="00190ECC">
        <w:rPr>
          <w:b/>
          <w:color w:val="FF0000"/>
          <w:sz w:val="28"/>
        </w:rPr>
        <w:t>Os se</w:t>
      </w:r>
      <w:r>
        <w:rPr>
          <w:b/>
          <w:color w:val="FF0000"/>
          <w:sz w:val="28"/>
        </w:rPr>
        <w:t>rvidores expostos a risco e que</w:t>
      </w:r>
      <w:r w:rsidRPr="00190ECC">
        <w:rPr>
          <w:b/>
          <w:color w:val="FF0000"/>
          <w:sz w:val="28"/>
        </w:rPr>
        <w:t xml:space="preserve"> tenham que realizar exames específicos</w:t>
      </w:r>
      <w:r>
        <w:rPr>
          <w:b/>
          <w:color w:val="FF0000"/>
          <w:sz w:val="28"/>
        </w:rPr>
        <w:t xml:space="preserve"> conforme </w:t>
      </w:r>
      <w:proofErr w:type="gramStart"/>
      <w:r>
        <w:rPr>
          <w:b/>
          <w:color w:val="FF0000"/>
          <w:sz w:val="28"/>
        </w:rPr>
        <w:t>requisição</w:t>
      </w:r>
      <w:r w:rsidRPr="00190ECC">
        <w:rPr>
          <w:b/>
          <w:color w:val="FF0000"/>
          <w:sz w:val="28"/>
        </w:rPr>
        <w:t xml:space="preserve"> deverão</w:t>
      </w:r>
      <w:proofErr w:type="gramEnd"/>
      <w:r w:rsidRPr="00190ECC">
        <w:rPr>
          <w:b/>
          <w:color w:val="FF0000"/>
          <w:sz w:val="28"/>
        </w:rPr>
        <w:t xml:space="preserve"> colher a urina em dois coletores.</w:t>
      </w:r>
    </w:p>
    <w:p w:rsidR="009043D6" w:rsidRPr="009043D6" w:rsidRDefault="009043D6" w:rsidP="009043D6">
      <w:bookmarkStart w:id="0" w:name="_GoBack"/>
      <w:bookmarkEnd w:id="0"/>
    </w:p>
    <w:p w:rsidR="004E46E6" w:rsidRPr="009043D6" w:rsidRDefault="004E46E6"/>
    <w:sectPr w:rsidR="004E46E6" w:rsidRPr="009043D6" w:rsidSect="009043D6">
      <w:headerReference w:type="default" r:id="rId8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5D" w:rsidRDefault="00DC565D" w:rsidP="009043D6">
      <w:pPr>
        <w:spacing w:after="0" w:line="240" w:lineRule="auto"/>
      </w:pPr>
      <w:r>
        <w:separator/>
      </w:r>
    </w:p>
  </w:endnote>
  <w:endnote w:type="continuationSeparator" w:id="0">
    <w:p w:rsidR="00DC565D" w:rsidRDefault="00DC565D" w:rsidP="0090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5D" w:rsidRDefault="00DC565D" w:rsidP="009043D6">
      <w:pPr>
        <w:spacing w:after="0" w:line="240" w:lineRule="auto"/>
      </w:pPr>
      <w:r>
        <w:separator/>
      </w:r>
    </w:p>
  </w:footnote>
  <w:footnote w:type="continuationSeparator" w:id="0">
    <w:p w:rsidR="00DC565D" w:rsidRDefault="00DC565D" w:rsidP="0090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D6" w:rsidRDefault="009043D6" w:rsidP="009043D6">
    <w:pPr>
      <w:pStyle w:val="Cabealho"/>
      <w:widowControl w:val="0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58D9C618" wp14:editId="359176E3">
          <wp:extent cx="661670" cy="1023620"/>
          <wp:effectExtent l="0" t="0" r="5080" b="5080"/>
          <wp:docPr id="1" name="Imagem 1" descr="Descrição: Resultado de imagem para PROGEPE UFERSA LOGO AM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PROGEPE UFERSA LOGO AM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6" w:rsidRPr="00D75C4B" w:rsidRDefault="009043D6" w:rsidP="009043D6">
    <w:pPr>
      <w:pStyle w:val="Cabealho"/>
      <w:widowControl w:val="0"/>
      <w:jc w:val="center"/>
      <w:rPr>
        <w:b/>
        <w:sz w:val="18"/>
        <w:szCs w:val="18"/>
      </w:rPr>
    </w:pPr>
    <w:r w:rsidRPr="00D75C4B">
      <w:rPr>
        <w:b/>
        <w:sz w:val="18"/>
        <w:szCs w:val="18"/>
      </w:rPr>
      <w:t xml:space="preserve">UNIVERSIDADE </w:t>
    </w:r>
    <w:r>
      <w:rPr>
        <w:b/>
        <w:sz w:val="18"/>
        <w:szCs w:val="18"/>
      </w:rPr>
      <w:t xml:space="preserve">FEDERAL RURAL DO </w:t>
    </w:r>
    <w:proofErr w:type="gramStart"/>
    <w:r>
      <w:rPr>
        <w:b/>
        <w:sz w:val="18"/>
        <w:szCs w:val="18"/>
      </w:rPr>
      <w:t>SEMI-ÁRIDO</w:t>
    </w:r>
    <w:proofErr w:type="gramEnd"/>
  </w:p>
  <w:p w:rsidR="009043D6" w:rsidRPr="00D75C4B" w:rsidRDefault="009043D6" w:rsidP="009043D6">
    <w:pPr>
      <w:pStyle w:val="Cabealho"/>
      <w:widowControl w:val="0"/>
      <w:jc w:val="center"/>
      <w:rPr>
        <w:b/>
        <w:sz w:val="18"/>
        <w:szCs w:val="18"/>
      </w:rPr>
    </w:pPr>
    <w:r w:rsidRPr="00D75C4B">
      <w:rPr>
        <w:b/>
        <w:sz w:val="18"/>
        <w:szCs w:val="18"/>
      </w:rPr>
      <w:t>PRÓ-REITORIA DE GESTÃO DE PESSOAS</w:t>
    </w:r>
  </w:p>
  <w:p w:rsidR="009043D6" w:rsidRDefault="009043D6" w:rsidP="009043D6">
    <w:pPr>
      <w:pStyle w:val="Cabealho"/>
      <w:jc w:val="center"/>
    </w:pPr>
    <w:r>
      <w:rPr>
        <w:b/>
        <w:sz w:val="18"/>
        <w:szCs w:val="18"/>
      </w:rPr>
      <w:t>DIVISÃO</w:t>
    </w:r>
    <w:r w:rsidRPr="00D75C4B">
      <w:rPr>
        <w:b/>
        <w:sz w:val="18"/>
        <w:szCs w:val="18"/>
      </w:rPr>
      <w:t xml:space="preserve"> DE ATENÇÃO À SAÚDE DO SERVIDOR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022"/>
    <w:multiLevelType w:val="hybridMultilevel"/>
    <w:tmpl w:val="F2E4AF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D6"/>
    <w:rsid w:val="00190ECC"/>
    <w:rsid w:val="004E46E6"/>
    <w:rsid w:val="005F446D"/>
    <w:rsid w:val="009043D6"/>
    <w:rsid w:val="00DC3E62"/>
    <w:rsid w:val="00DC565D"/>
    <w:rsid w:val="00DE333D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0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43D6"/>
  </w:style>
  <w:style w:type="paragraph" w:styleId="Rodap">
    <w:name w:val="footer"/>
    <w:basedOn w:val="Normal"/>
    <w:link w:val="RodapChar"/>
    <w:uiPriority w:val="99"/>
    <w:unhideWhenUsed/>
    <w:rsid w:val="0090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3D6"/>
  </w:style>
  <w:style w:type="paragraph" w:styleId="Corpodetexto">
    <w:name w:val="Body Text"/>
    <w:basedOn w:val="Normal"/>
    <w:link w:val="CorpodetextoChar"/>
    <w:rsid w:val="009043D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043D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0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43D6"/>
  </w:style>
  <w:style w:type="paragraph" w:styleId="Rodap">
    <w:name w:val="footer"/>
    <w:basedOn w:val="Normal"/>
    <w:link w:val="RodapChar"/>
    <w:uiPriority w:val="99"/>
    <w:unhideWhenUsed/>
    <w:rsid w:val="0090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3D6"/>
  </w:style>
  <w:style w:type="paragraph" w:styleId="Corpodetexto">
    <w:name w:val="Body Text"/>
    <w:basedOn w:val="Normal"/>
    <w:link w:val="CorpodetextoChar"/>
    <w:rsid w:val="009043D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043D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Ufersa3BV</cp:lastModifiedBy>
  <cp:revision>3</cp:revision>
  <dcterms:created xsi:type="dcterms:W3CDTF">2018-09-03T13:29:00Z</dcterms:created>
  <dcterms:modified xsi:type="dcterms:W3CDTF">2019-07-11T13:23:00Z</dcterms:modified>
</cp:coreProperties>
</file>